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075" w:rsidRPr="006A2848" w:rsidRDefault="00F22B4B" w:rsidP="00D738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Сообщение </w:t>
      </w:r>
      <w:r>
        <w:rPr>
          <w:rFonts w:ascii="Times New Roman" w:hAnsi="Times New Roman" w:cs="Times New Roman"/>
          <w:b/>
          <w:bCs/>
          <w:color w:val="000000"/>
        </w:rPr>
        <w:br/>
      </w:r>
      <w:r w:rsidR="00BC7C64">
        <w:rPr>
          <w:rFonts w:ascii="Times New Roman" w:hAnsi="Times New Roman" w:cs="Times New Roman"/>
          <w:b/>
          <w:bCs/>
        </w:rPr>
        <w:t>«</w:t>
      </w:r>
      <w:r w:rsidR="00197DA5">
        <w:rPr>
          <w:rFonts w:ascii="Times New Roman" w:hAnsi="Times New Roman" w:cs="Times New Roman"/>
          <w:b/>
          <w:bCs/>
        </w:rPr>
        <w:t>О</w:t>
      </w:r>
      <w:r w:rsidR="00D7386D">
        <w:rPr>
          <w:rFonts w:ascii="Times New Roman" w:hAnsi="Times New Roman" w:cs="Times New Roman"/>
          <w:b/>
          <w:bCs/>
        </w:rPr>
        <w:t xml:space="preserve"> начисленных </w:t>
      </w:r>
      <w:r w:rsidR="00BC7C64">
        <w:rPr>
          <w:rFonts w:ascii="Times New Roman" w:hAnsi="Times New Roman" w:cs="Times New Roman"/>
          <w:b/>
          <w:bCs/>
        </w:rPr>
        <w:t xml:space="preserve">и/или выплаченных </w:t>
      </w:r>
      <w:r w:rsidR="00D7386D">
        <w:rPr>
          <w:rFonts w:ascii="Times New Roman" w:hAnsi="Times New Roman" w:cs="Times New Roman"/>
          <w:b/>
          <w:bCs/>
        </w:rPr>
        <w:t>доходах по эми</w:t>
      </w:r>
      <w:r>
        <w:rPr>
          <w:rFonts w:ascii="Times New Roman" w:hAnsi="Times New Roman" w:cs="Times New Roman"/>
          <w:b/>
          <w:bCs/>
        </w:rPr>
        <w:t>ссионным ценным бумагам эмитента</w:t>
      </w:r>
      <w:r w:rsidR="00BC7C64">
        <w:rPr>
          <w:rFonts w:ascii="Times New Roman" w:hAnsi="Times New Roman" w:cs="Times New Roman"/>
          <w:b/>
          <w:bCs/>
        </w:rPr>
        <w:t>»</w:t>
      </w:r>
      <w:r w:rsidR="006A2848" w:rsidRPr="006A28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33"/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5103"/>
      </w:tblGrid>
      <w:tr w:rsidR="00AE6075" w:rsidRPr="00AE6075" w:rsidTr="002F01E9">
        <w:tc>
          <w:tcPr>
            <w:tcW w:w="10660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5103" w:type="dxa"/>
            <w:vAlign w:val="center"/>
          </w:tcPr>
          <w:p w:rsidR="00AE6075" w:rsidRPr="00AE6075" w:rsidRDefault="002F01E9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5103" w:type="dxa"/>
            <w:vAlign w:val="center"/>
          </w:tcPr>
          <w:p w:rsidR="00AE6075" w:rsidRPr="00AE6075" w:rsidRDefault="002F01E9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5103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5103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5103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5103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FB13DB" w:rsidRPr="00AE6075" w:rsidTr="002F01E9">
        <w:tc>
          <w:tcPr>
            <w:tcW w:w="5557" w:type="dxa"/>
          </w:tcPr>
          <w:p w:rsidR="00FB13DB" w:rsidRPr="005807C8" w:rsidRDefault="00FB13DB" w:rsidP="00FB13DB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807C8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03" w:type="dxa"/>
            <w:vAlign w:val="center"/>
          </w:tcPr>
          <w:p w:rsidR="00FB13DB" w:rsidRPr="005807C8" w:rsidRDefault="00634E13" w:rsidP="00EE6582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EE65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FB13DB" w:rsidRPr="005807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 w:rsidR="00FB13DB" w:rsidRPr="005807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.2019</w:t>
            </w:r>
          </w:p>
        </w:tc>
      </w:tr>
    </w:tbl>
    <w:tbl>
      <w:tblPr>
        <w:tblW w:w="10632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111"/>
        <w:gridCol w:w="293"/>
        <w:gridCol w:w="1318"/>
        <w:gridCol w:w="415"/>
        <w:gridCol w:w="307"/>
        <w:gridCol w:w="412"/>
        <w:gridCol w:w="1984"/>
        <w:gridCol w:w="851"/>
        <w:gridCol w:w="2239"/>
        <w:gridCol w:w="567"/>
      </w:tblGrid>
      <w:tr w:rsidR="00AE6075" w:rsidRPr="006A2848" w:rsidTr="002F01E9">
        <w:tc>
          <w:tcPr>
            <w:tcW w:w="10632" w:type="dxa"/>
            <w:gridSpan w:val="11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2F01E9">
        <w:tc>
          <w:tcPr>
            <w:tcW w:w="10632" w:type="dxa"/>
            <w:gridSpan w:val="11"/>
          </w:tcPr>
          <w:p w:rsidR="00A02E01" w:rsidRPr="00A02E0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r w:rsidR="00BC7C64">
              <w:rPr>
                <w:rFonts w:ascii="Times New Roman" w:hAnsi="Times New Roman" w:cs="Times New Roman"/>
                <w:sz w:val="20"/>
                <w:szCs w:val="20"/>
              </w:rPr>
              <w:t>выплаченных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доходах по эмиссионным ценным бумагам эмитента </w:t>
            </w:r>
          </w:p>
          <w:p w:rsidR="00A02E01" w:rsidRPr="000055A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2.1. Вид, категория (тип), серия и иные идентификационные признаки ценных бумаг эмитента, по которым начислены доходы: </w:t>
            </w:r>
            <w:r w:rsidR="000055A1"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именные при</w:t>
            </w:r>
            <w:r w:rsidR="00DC3B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вилегированные бездокументарные, </w:t>
            </w:r>
            <w:r w:rsidR="00DC3B8C" w:rsidRP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международный код (номер) идентификации ценных бумаг (ISIN): </w:t>
            </w:r>
            <w:r w:rsidR="00DC3B8C" w:rsidRPr="00844B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DC3B8C" w:rsidRPr="00844B68">
              <w:rPr>
                <w:rFonts w:ascii="Times New Roman" w:hAnsi="Times New Roman" w:cs="Times New Roman"/>
                <w:b/>
                <w:i/>
                <w:color w:val="333333"/>
                <w:sz w:val="20"/>
                <w:szCs w:val="20"/>
              </w:rPr>
              <w:t>RU0006941697</w:t>
            </w:r>
            <w:r w:rsidR="00DC3B8C">
              <w:rPr>
                <w:rFonts w:ascii="Times New Roman" w:hAnsi="Times New Roman" w:cs="Times New Roman"/>
                <w:b/>
                <w:i/>
                <w:color w:val="333333"/>
                <w:sz w:val="20"/>
                <w:szCs w:val="20"/>
              </w:rPr>
              <w:t>.</w:t>
            </w:r>
          </w:p>
          <w:p w:rsidR="004862DE" w:rsidRPr="00844B68" w:rsidRDefault="00A02E01" w:rsidP="00486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2.2. Государственный регистрационный номер выпуска (дополнительного выпуска) ценных бумаг эмитента и дата его государственной регистрации (идентификационный номер выпуска (дополнительного выпуска) ценных бумаг эмитента и дата его присвоения в случае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если в соответствии с Федеральным законом "О рынке ценных бумаг" выпуск (дополнительный выпуск) ценных бумаг эмитента не подлежит государственной регистрации): </w:t>
            </w:r>
            <w:r w:rsidR="000055A1"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 w:rsidR="000055A1" w:rsidRPr="000055A1">
              <w:rPr>
                <w:b/>
                <w:i/>
                <w:sz w:val="20"/>
                <w:szCs w:val="20"/>
              </w:rPr>
              <w:t xml:space="preserve"> </w:t>
            </w:r>
            <w:r w:rsidR="000055A1"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</w:t>
            </w:r>
            <w:r w:rsidR="004862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ственной регистрации </w:t>
            </w:r>
            <w:r w:rsidR="00FB13DB" w:rsidRPr="00762A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DC3B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A02E01" w:rsidRPr="00A02E01" w:rsidRDefault="00A02E01" w:rsidP="00BC7C64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2.3. </w:t>
            </w:r>
            <w:r w:rsidR="00B378BE" w:rsidRPr="00B378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378BE" w:rsidRPr="00B37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выплачиваются доходы по </w:t>
            </w:r>
            <w:r w:rsidR="00BC7C6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эмиссионным </w:t>
            </w:r>
            <w:r w:rsidR="00B378BE" w:rsidRPr="00B37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ценным бумагам эмитента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201</w:t>
            </w:r>
            <w:r w:rsidR="00B378B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634E13" w:rsidRPr="00416895" w:rsidRDefault="00A02E01" w:rsidP="00634E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C7C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. Общий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 размер начисленных (подлежащих выплате) доходов по </w:t>
            </w:r>
            <w:r w:rsidR="00BC7C64">
              <w:rPr>
                <w:rFonts w:ascii="Times New Roman" w:hAnsi="Times New Roman" w:cs="Times New Roman"/>
                <w:sz w:val="20"/>
                <w:szCs w:val="20"/>
              </w:rPr>
              <w:t xml:space="preserve">эмиссионным 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ценным бумагам эмитента и размер начисленных (подлежащих выплате) доходов в расчете на одну </w:t>
            </w:r>
            <w:r w:rsidR="00BC7C64">
              <w:rPr>
                <w:rFonts w:ascii="Times New Roman" w:hAnsi="Times New Roman" w:cs="Times New Roman"/>
                <w:sz w:val="20"/>
                <w:szCs w:val="20"/>
              </w:rPr>
              <w:t xml:space="preserve">эмиссионную 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>ценную бумагу эмитента (общий размер дивидендов, начисленных на акции эмитента определенной категории (типа), и размер дивиденда, начисленного на одну акцию определенной категории (типа); общий размер процентов и (или) иного дохода, подлежащего выплате по облигациям эмитента определенного выпуска (серии), и размер процентов и (или) иного дохода, подлежащего выплате по одной облигации эмитента определенного выпуска (серии) за соответствующий отчетный (купонный) период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общий размер дивидендов – </w:t>
            </w:r>
            <w:r w:rsidR="00B80D58" w:rsidRPr="00B80D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5 165 050,00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рублей, исходя из расчета </w:t>
            </w:r>
            <w:r w:rsidR="00B80D58" w:rsidRPr="00B80D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6,25</w:t>
            </w:r>
            <w:r w:rsidR="00B80D58" w:rsidRPr="0097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рублей на одну привилегированную акцию</w:t>
            </w:r>
            <w:r w:rsidR="004168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905CCE" w:rsidRPr="000E0481" w:rsidRDefault="00A02E01" w:rsidP="000E048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539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39D7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ценных бумаг эмитента (количество акций эмитента соответствующей категории (типа): </w:t>
            </w:r>
            <w:r w:rsidR="000E04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826 408 штук.</w:t>
            </w:r>
          </w:p>
          <w:p w:rsidR="00A02E01" w:rsidRDefault="002539D7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  <w:r w:rsidR="00A02E01"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Форма выплаты доходов по ценным бумагам эмитента (денежные средства, иное имущество): </w:t>
            </w:r>
            <w:r w:rsidR="00A02E01"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D7386D" w:rsidRPr="00D7386D" w:rsidRDefault="00D7386D" w:rsidP="00D73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38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F01E9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  <w:r w:rsidRPr="00D738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r w:rsidR="005568FB" w:rsidRPr="005568F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(фиксации) лиц, имеющих право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получение дивидендов, в случае, если начисленными доходами по ценным бумагам эмитента являются дивиденды по акциям эмитента: </w:t>
            </w:r>
            <w:r w:rsidR="00E153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8C28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0C53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D7386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07.201</w:t>
            </w:r>
            <w:r w:rsidR="00E153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</w:p>
          <w:p w:rsidR="00A02E01" w:rsidRPr="00A02E01" w:rsidRDefault="00993037" w:rsidP="00993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F01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02E01" w:rsidRPr="00A02E01">
              <w:rPr>
                <w:rFonts w:ascii="Times New Roman" w:hAnsi="Times New Roman" w:cs="Times New Roman"/>
                <w:sz w:val="20"/>
                <w:szCs w:val="20"/>
              </w:rPr>
              <w:t>. Дата,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которую обязательство по выплате доходов по ценным бумагам эмитента (дивиденды по акциям, доходы (проценты, номинальная стоимость, часть номинальной стоимости) по облигациям) должно быть исполнено, а в случае, если обязательство по выплате доходов по ценным бумагам должно быть исполнено эмитентом в течение определенного срока (периода времени), - дата окончания этого срока</w:t>
            </w:r>
            <w:r w:rsidR="00A02E01"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02E01" w:rsidRPr="00A02E0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</w:t>
            </w:r>
            <w:r w:rsidR="0099303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3A4E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067A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1501C9" w:rsidRP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201</w:t>
            </w:r>
            <w:r w:rsidR="003A4E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="00F22B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</w:p>
          <w:p w:rsidR="00AE6075" w:rsidRDefault="00A02E01" w:rsidP="003A4E75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 срок выплаты дивидендов другим зарегистрированным в реестре акционеров лицам</w:t>
            </w:r>
            <w:r w:rsidR="0099303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3A4E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067A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августа 201</w:t>
            </w:r>
            <w:r w:rsidR="003A4E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="00F22B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7D2BAE" w:rsidRDefault="002F01E9" w:rsidP="007D2BAE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F01E9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Общий размер доходов, выплаченных по ценным бумагам эмитента (общий размер дивидендов, выплаченных по акциям эмитента определенной категории (типа); общий размер процентов и (или) иного дохода, выплаченного по облигациям эмитента определенного выпуска (серии), за соответствующий отчетный (купонный) период: </w:t>
            </w:r>
            <w:r w:rsidR="00B83A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5 1</w:t>
            </w:r>
            <w:r w:rsidR="008213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</w:t>
            </w:r>
            <w:r w:rsidR="00B83A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</w:t>
            </w:r>
            <w:r w:rsidR="008213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681</w:t>
            </w:r>
            <w:r w:rsidR="00B83A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 w:rsidR="008213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bookmarkStart w:id="0" w:name="_GoBack"/>
            <w:bookmarkEnd w:id="0"/>
            <w:r w:rsidR="00B83A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рублей.</w:t>
            </w:r>
          </w:p>
          <w:p w:rsidR="00634E13" w:rsidRPr="007D2BAE" w:rsidRDefault="00634E13" w:rsidP="008213ED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4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2.10. В случае, если доходы по эмиссионным ценным бумагам эмитента не выплачены или выплачены эмитентом не в полном объеме, - причины невыплаты доходов по эмиссионным ценным бумагам эмитента: </w:t>
            </w:r>
            <w:r w:rsidRPr="00634E1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размер невыплаченных дивидендов по акциям, в связи с отсутствием у эмитента или его регистратора точных и необходимых адресных данных или банковских реквизитов лица, имеющего право на получение указанных дивидендов, либо в связи с иной просрочкой кредитора (невостребованные дивиденды) </w:t>
            </w:r>
            <w:r w:rsidR="00905CC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–</w:t>
            </w:r>
            <w:r w:rsidR="00EE658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13E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33 369</w:t>
            </w:r>
            <w:r w:rsidR="007D2BAE" w:rsidRPr="007D2B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8213E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7D2BAE" w:rsidRPr="007D2B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 рублей.</w:t>
            </w:r>
          </w:p>
        </w:tc>
      </w:tr>
      <w:tr w:rsidR="00AE6075" w:rsidRPr="00AE6075" w:rsidTr="007B75E4">
        <w:trPr>
          <w:cantSplit/>
        </w:trPr>
        <w:tc>
          <w:tcPr>
            <w:tcW w:w="10632" w:type="dxa"/>
            <w:gridSpan w:val="11"/>
            <w:tcBorders>
              <w:bottom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Подпись</w:t>
            </w:r>
          </w:p>
        </w:tc>
      </w:tr>
      <w:tr w:rsidR="00AE6075" w:rsidRPr="00AE6075" w:rsidTr="002F0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9"/>
        </w:trPr>
        <w:tc>
          <w:tcPr>
            <w:tcW w:w="499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B75E4" w:rsidRDefault="007B75E4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8C28ED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2F0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99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7B7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693246" w:rsidRDefault="00EE6582" w:rsidP="007B75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EE6582" w:rsidP="006932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августа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8C28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3A4E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3A4E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B807AC">
      <w:pgSz w:w="11906" w:h="16838"/>
      <w:pgMar w:top="568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623B1"/>
    <w:multiLevelType w:val="hybridMultilevel"/>
    <w:tmpl w:val="C61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E74"/>
    <w:rsid w:val="000055A1"/>
    <w:rsid w:val="0002355D"/>
    <w:rsid w:val="00067AF4"/>
    <w:rsid w:val="000A179D"/>
    <w:rsid w:val="000C53BA"/>
    <w:rsid w:val="000E0481"/>
    <w:rsid w:val="001501C9"/>
    <w:rsid w:val="00197DA5"/>
    <w:rsid w:val="002539D7"/>
    <w:rsid w:val="00256807"/>
    <w:rsid w:val="002F01E9"/>
    <w:rsid w:val="003526C6"/>
    <w:rsid w:val="0039276A"/>
    <w:rsid w:val="003A4E75"/>
    <w:rsid w:val="003D6CF8"/>
    <w:rsid w:val="00416895"/>
    <w:rsid w:val="004862DE"/>
    <w:rsid w:val="00526BFA"/>
    <w:rsid w:val="00543D4B"/>
    <w:rsid w:val="005568FB"/>
    <w:rsid w:val="00565B05"/>
    <w:rsid w:val="00583E16"/>
    <w:rsid w:val="00634E13"/>
    <w:rsid w:val="00693246"/>
    <w:rsid w:val="006A2848"/>
    <w:rsid w:val="007B75E4"/>
    <w:rsid w:val="007D2BAE"/>
    <w:rsid w:val="00800E74"/>
    <w:rsid w:val="0081583D"/>
    <w:rsid w:val="008213ED"/>
    <w:rsid w:val="0085605B"/>
    <w:rsid w:val="008C28ED"/>
    <w:rsid w:val="00905CCE"/>
    <w:rsid w:val="00993037"/>
    <w:rsid w:val="00A02E01"/>
    <w:rsid w:val="00A925E5"/>
    <w:rsid w:val="00AE3680"/>
    <w:rsid w:val="00AE6075"/>
    <w:rsid w:val="00B13444"/>
    <w:rsid w:val="00B378BE"/>
    <w:rsid w:val="00B602E6"/>
    <w:rsid w:val="00B807AC"/>
    <w:rsid w:val="00B80D58"/>
    <w:rsid w:val="00B83A1E"/>
    <w:rsid w:val="00BC7C64"/>
    <w:rsid w:val="00C036C5"/>
    <w:rsid w:val="00D7386D"/>
    <w:rsid w:val="00D961A8"/>
    <w:rsid w:val="00DC3B8C"/>
    <w:rsid w:val="00E153C0"/>
    <w:rsid w:val="00E64177"/>
    <w:rsid w:val="00EE6582"/>
    <w:rsid w:val="00F22B4B"/>
    <w:rsid w:val="00F34029"/>
    <w:rsid w:val="00F34951"/>
    <w:rsid w:val="00F854C7"/>
    <w:rsid w:val="00FA1104"/>
    <w:rsid w:val="00FB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B86C5"/>
  <w15:docId w15:val="{E36ED5BF-74DC-4EE9-BDD5-0B45C7BD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1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14</cp:revision>
  <cp:lastPrinted>2019-06-14T11:39:00Z</cp:lastPrinted>
  <dcterms:created xsi:type="dcterms:W3CDTF">2019-08-06T08:37:00Z</dcterms:created>
  <dcterms:modified xsi:type="dcterms:W3CDTF">2019-08-06T09:04:00Z</dcterms:modified>
</cp:coreProperties>
</file>